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第105届校企合作人才供需暨访企拓岗促就业洽谈会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25165926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iOsdcAAAAIAQAADwAAAAAAAAABACAAAAAiAAAAZHJzL2Rvd25y&#10;ZXYueG1sUEsBAhQAFAAAAAgAh07iQFGaaF3/AQAA9AMAAA4AAAAAAAAAAQAgAAAAJgEAAGRycy9l&#10;Mm9Eb2MueG1sUEsFBgAAAAAGAAYAWQEAAJcFAAAAAA=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36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default" w:ascii="仿宋" w:hAnsi="仿宋" w:eastAsia="仿宋" w:cs="仿宋"/>
          <w:color w:val="2B2B2B"/>
          <w:spacing w:val="-6"/>
          <w:kern w:val="0"/>
          <w:sz w:val="28"/>
          <w:szCs w:val="28"/>
          <w:highlight w:val="none"/>
          <w:vertAlign w:val="baseline"/>
          <w:lang w:val="en-US" w:eastAsia="zh-CN" w:bidi="ar-SA"/>
        </w:rPr>
        <w:t>职业教育是国民教育体系和人力资源开发的重要组成部分，对建设教育强国、科技强国、人才强国，推动经济高质量发展，保障和改善民生，具有十分重要的意义。党的二十大报告中强调：“统筹职业教育、高等教育、继续教育协同创新，推进职普融通、产教融合、科教融汇，优化职业教育类型定位”</w:t>
      </w:r>
      <w:r>
        <w:rPr>
          <w:rFonts w:hint="eastAsia" w:ascii="仿宋" w:hAnsi="仿宋" w:eastAsia="仿宋" w:cs="仿宋"/>
          <w:color w:val="2B2B2B"/>
          <w:spacing w:val="-6"/>
          <w:kern w:val="0"/>
          <w:sz w:val="28"/>
          <w:szCs w:val="28"/>
          <w:highlight w:val="none"/>
          <w:vertAlign w:val="baseli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36" w:firstLineChars="200"/>
        <w:jc w:val="both"/>
        <w:textAlignment w:val="auto"/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校企合作是职业院校培养高素质技能型人才的基本办学模式；企业是培养人才、储备人才的人才战略之趋势。</w:t>
      </w:r>
      <w:r>
        <w:rPr>
          <w:rFonts w:hint="default" w:ascii="仿宋" w:hAnsi="仿宋" w:eastAsia="仿宋" w:cs="仿宋"/>
          <w:color w:val="2B2B2B"/>
          <w:spacing w:val="-6"/>
          <w:kern w:val="0"/>
          <w:sz w:val="28"/>
          <w:szCs w:val="28"/>
          <w:highlight w:val="none"/>
          <w:vertAlign w:val="baseline"/>
          <w:lang w:val="en-US" w:eastAsia="zh-CN" w:bidi="ar-SA"/>
        </w:rPr>
        <w:t>职业教育的生命力在于实践和应用。重点在于坚持以教促产、以产助教、产教融合、产学合作。</w:t>
      </w:r>
      <w:r>
        <w:rPr>
          <w:rFonts w:hint="eastAsia" w:ascii="仿宋" w:hAnsi="仿宋" w:eastAsia="仿宋" w:cs="仿宋"/>
          <w:color w:val="2B2B2B"/>
          <w:spacing w:val="-6"/>
          <w:kern w:val="0"/>
          <w:sz w:val="28"/>
          <w:szCs w:val="28"/>
          <w:highlight w:val="none"/>
          <w:vertAlign w:val="baseline"/>
          <w:lang w:val="en-US" w:eastAsia="zh-CN" w:bidi="ar-SA"/>
        </w:rPr>
        <w:t>将产教融合贯穿到人才培养教育全过程，促进教育链、人才链与产业链、创新链有效衔接。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为贯彻落实</w:t>
      </w:r>
      <w:r>
        <w:rPr>
          <w:rFonts w:hint="eastAsia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教育部</w:t>
      </w:r>
      <w:r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关于开展全国高校书记校长访企拓岗促就业专项行动的通知，加快健全高校毕业生市场化社会化的就业创业工作机制</w:t>
      </w:r>
      <w:r>
        <w:rPr>
          <w:rFonts w:hint="eastAsia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。</w:t>
      </w:r>
      <w:r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全面</w:t>
      </w:r>
      <w:r>
        <w:rPr>
          <w:rFonts w:hint="eastAsia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促进访企拓岗，</w:t>
      </w:r>
      <w:r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深化校企合作、供需对接</w:t>
      </w:r>
      <w:r>
        <w:rPr>
          <w:rFonts w:hint="eastAsia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。为</w:t>
      </w:r>
      <w:r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高校毕业生开拓更多就业创业岗位和机会</w:t>
      </w:r>
      <w:r>
        <w:rPr>
          <w:rFonts w:hint="eastAsia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，</w:t>
      </w:r>
      <w:r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全力促进高校毕业生更加充分更高质量就业。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2023年6月13日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四川·成都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第105届校企合作人才供需暨访企拓岗促就业洽谈会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云端会【www.yunduanhui.cn】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6月13日，成都。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2、会议规模：拟邀请院校与企业近百家，约计200人左右的精品校企会。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来自京津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、长三角、珠三角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等地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毕业生就业安置、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投资办学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、冠名办班、订单培养、联合办学等实质性合作，以期达到学校、企业、学生三方共赢。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6月12日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：签到；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6月13日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6、校企合作、访企拓岗洽谈、签约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6月14日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（一）本届会议学校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免收费用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提供制作会刊、提供用工企业信息、推荐企业实地考察、在校企合作网的校企合作频道长期宣传等服务，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（二）请填写、打印参会报名回执（见附件2）并盖章，扫描保存为JPG格式；登录校企合作网【www.zgxqhzw.cn】，点击进入“校企会报名”（或直接点击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6月6日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温馨提示：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若因不可抗力致现场会议无法召开时，我们将会议举办形式由现场会议转为网络会议进行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或延期召开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：参会报名回执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附件3：云端会邀请函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210185</wp:posOffset>
            </wp:positionV>
            <wp:extent cx="1383665" cy="1383665"/>
            <wp:effectExtent l="0" t="0" r="6985" b="6985"/>
            <wp:wrapNone/>
            <wp:docPr id="3" name="图片 3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二十四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6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丽珠集团（宁夏）制药有限公司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上汽（烟台）实业有限公司青岛分公司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58同城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山东五征集团有限公司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携程集团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新疆天业（集团）有限公司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彩虹（合肥）液晶玻璃有限公司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浙江三元电子科技有限公司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保利地产投资顾问有限公司山西分公司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TCL空调器（中山）有限公司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潍坊特钢集团有限公司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浙江贝盛绿能科技有限公司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中国银行股份有限公司嘉兴市分行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天津蓝巢电力检修有限公司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北京新疆大厦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唯品会中国有限公司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迪拜金龙集团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南通市人力资源服务协会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105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届校企合作人才供需暨访企拓岗促就业洽谈会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院校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</w:t>
      </w:r>
    </w:p>
    <w:p>
      <w:pPr>
        <w:spacing w:line="240" w:lineRule="auto"/>
        <w:ind w:firstLine="44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我学校同意参加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第105届校企合作人才供需暨访企拓岗促就业洽谈会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对我学校通过大会会刊、校企合作网（www.zgxqhzw.cn）及其公众微信平台（zgxqhzw）等渠道进行信息公开、长期宣传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具体如下：</w:t>
      </w:r>
      <w:r>
        <w:rPr>
          <w:rFonts w:hint="eastAsia" w:ascii="仿宋" w:hAnsi="仿宋" w:eastAsia="仿宋" w:cs="仿宋"/>
          <w:b w:val="0"/>
          <w:bCs w:val="0"/>
          <w:sz w:val="24"/>
        </w:rPr>
        <w:t xml:space="preserve">   </w:t>
      </w:r>
    </w:p>
    <w:tbl>
      <w:tblPr>
        <w:tblStyle w:val="6"/>
        <w:tblpPr w:leftFromText="180" w:rightFromText="180" w:vertAnchor="text" w:horzAnchor="page" w:tblpXSpec="center" w:tblpY="15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50"/>
        <w:gridCol w:w="1590"/>
        <w:gridCol w:w="375"/>
        <w:gridCol w:w="709"/>
        <w:gridCol w:w="266"/>
        <w:gridCol w:w="790"/>
        <w:gridCol w:w="521"/>
        <w:gridCol w:w="1086"/>
        <w:gridCol w:w="28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我院校同意参加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6.13成都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学校地址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学校电话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院校简介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（另附）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代表姓名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 话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 机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期望与企业建立的合作模式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（必选）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毕业生或实习生直接输送     □ 校企联合办学            □ 订单培养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短期工或寒假工             □ 顶岗实习或工学结合      □ 校园招聘会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全选                       其它方式（请说明）：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安置情况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可另附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安置人数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5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（以图片格式）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院校简介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3份一并发送至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Style w:val="13"/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sxchxx@126.com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各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院校务必从速报名，额满截止。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2、以上报名回执表、学校简介由参会学校如实填写自行审核提供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3、参会院校须按照邀请函上规定的时间准时签到，入场参会。如因故无法参加，必须在大会举办前七个工作日内通知会务组。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</w:rPr>
        <w:t xml:space="preserve">院校名称（盖章）：                    联 系 人：           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</w:rPr>
        <w:t xml:space="preserve">    年   月   日 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附件3：云端会邀请函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highlight w:val="none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highlight w:val="none"/>
        </w:rPr>
        <w:t>就业负责人：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您好！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02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届高校毕业生规模、增量创历史新高，就业形势复杂严峻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了更好的促进高校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就业服务工作，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让毕业生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更加充分、高质量就业，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同时反哺贵校多年来对我单位承办的校企合作洽谈会的大力支持，特</w:t>
      </w:r>
      <w:r>
        <w:rPr>
          <w:rFonts w:hint="eastAsia" w:ascii="仿宋" w:hAnsi="仿宋" w:eastAsia="仿宋" w:cs="仿宋"/>
          <w:b/>
          <w:bCs/>
          <w:i w:val="0"/>
          <w:iCs w:val="0"/>
          <w:color w:val="FF0000"/>
          <w:sz w:val="28"/>
          <w:szCs w:val="28"/>
          <w:highlight w:val="none"/>
          <w:lang w:val="en-US" w:eastAsia="zh-CN"/>
        </w:rPr>
        <w:t>免费为贵校提供“云端会”招聘平台举办线上招聘会，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促使贵校优化就业信息、拓宽就业渠道，促进毕业生顺利毕业、尽早就业！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81280</wp:posOffset>
            </wp:positionV>
            <wp:extent cx="2412365" cy="2205990"/>
            <wp:effectExtent l="0" t="0" r="6985" b="3810"/>
            <wp:wrapSquare wrapText="bothSides"/>
            <wp:docPr id="2" name="图片 2" descr="8606dc7276aa62a5b630fbe8ff4b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06dc7276aa62a5b630fbe8ff4b8d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“云端会”是克隆线下招聘会形式，依托云视频核心技术打造的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人才交互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云端招聘会（平台）管理系统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突破时空限制，随时随地举办云端招聘会、云端校招会，云宣讲、云面试。实现找工作，聘人才，促就业。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"/>
        </w:rPr>
        <w:t>“云端会”特色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☀自主发布、审核、举办云端校园招聘会。具有自主元素的独立页面及后台管理系统。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☀云端会可实现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云宣讲、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云直播、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云面试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，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功能齐全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☀会场大屏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同步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展示，场面逼真，让您一目了然地办会。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☀会场参会企业数、求职者人数、简历发生数、意向达成数等数据，全程实时更新可视。让您快速掌控招聘会数据。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☀专属在线客服，全程提供技术支持与服务。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 xml:space="preserve">联系人：邓老师  18309176118（同微信）  公众号：云端会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right="0" w:firstLine="5040" w:firstLineChars="18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73660</wp:posOffset>
            </wp:positionV>
            <wp:extent cx="1187450" cy="1207770"/>
            <wp:effectExtent l="42545" t="0" r="65405" b="54610"/>
            <wp:wrapNone/>
            <wp:docPr id="4" name="图片 1" descr="a5ef2038331292ed1a866675142d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a5ef2038331292ed1a866675142d4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2520000">
                      <a:off x="0" y="0"/>
                      <a:ext cx="11874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云端会招聘平台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right="0" w:firstLine="4200" w:firstLineChars="15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陕西晨华信息科技有限责任公司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right="0" w:firstLine="4480" w:firstLineChars="1600"/>
        <w:jc w:val="both"/>
        <w:textAlignment w:val="auto"/>
        <w:rPr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二0二三年二月一日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TE4NDEwZGYzYmI4OTg2ZGEyMDg5N2UwNzk5OTcifQ=="/>
  </w:docVars>
  <w:rsids>
    <w:rsidRoot w:val="00000000"/>
    <w:rsid w:val="00F018EE"/>
    <w:rsid w:val="0176006D"/>
    <w:rsid w:val="019F5FE9"/>
    <w:rsid w:val="02454BA1"/>
    <w:rsid w:val="02676707"/>
    <w:rsid w:val="027D71DE"/>
    <w:rsid w:val="02822DCB"/>
    <w:rsid w:val="03562910"/>
    <w:rsid w:val="04252278"/>
    <w:rsid w:val="05EF6CB2"/>
    <w:rsid w:val="07144BAC"/>
    <w:rsid w:val="09BC575C"/>
    <w:rsid w:val="0ABC64C0"/>
    <w:rsid w:val="0B686F0A"/>
    <w:rsid w:val="0C154C47"/>
    <w:rsid w:val="0C5D57D8"/>
    <w:rsid w:val="0CA02256"/>
    <w:rsid w:val="0D801350"/>
    <w:rsid w:val="0DD3622E"/>
    <w:rsid w:val="0E226248"/>
    <w:rsid w:val="139477D9"/>
    <w:rsid w:val="13B35E8D"/>
    <w:rsid w:val="16FC2908"/>
    <w:rsid w:val="170027E1"/>
    <w:rsid w:val="1910334F"/>
    <w:rsid w:val="1AC75217"/>
    <w:rsid w:val="1BC12FF2"/>
    <w:rsid w:val="1BC726A1"/>
    <w:rsid w:val="1DCD12A9"/>
    <w:rsid w:val="1DD9394F"/>
    <w:rsid w:val="1EBF5DAC"/>
    <w:rsid w:val="1F0F5638"/>
    <w:rsid w:val="1F482410"/>
    <w:rsid w:val="1F4B32C4"/>
    <w:rsid w:val="1FAE3457"/>
    <w:rsid w:val="1FB54FB1"/>
    <w:rsid w:val="21470ACB"/>
    <w:rsid w:val="2290347C"/>
    <w:rsid w:val="22C9259C"/>
    <w:rsid w:val="24302636"/>
    <w:rsid w:val="24430540"/>
    <w:rsid w:val="2486702D"/>
    <w:rsid w:val="25033D4B"/>
    <w:rsid w:val="26CB7AC8"/>
    <w:rsid w:val="26FF2A9F"/>
    <w:rsid w:val="26FF6C2B"/>
    <w:rsid w:val="29524C4D"/>
    <w:rsid w:val="2B5C2579"/>
    <w:rsid w:val="2C211949"/>
    <w:rsid w:val="2C7E7A63"/>
    <w:rsid w:val="2C84361B"/>
    <w:rsid w:val="2EC67FAC"/>
    <w:rsid w:val="33C3183D"/>
    <w:rsid w:val="34153A66"/>
    <w:rsid w:val="34C76E9B"/>
    <w:rsid w:val="35E3348B"/>
    <w:rsid w:val="368D2D34"/>
    <w:rsid w:val="37176756"/>
    <w:rsid w:val="373B2245"/>
    <w:rsid w:val="374D17A4"/>
    <w:rsid w:val="387A578A"/>
    <w:rsid w:val="38984F3D"/>
    <w:rsid w:val="39480F7D"/>
    <w:rsid w:val="39E906DA"/>
    <w:rsid w:val="3D3A4EBE"/>
    <w:rsid w:val="3DA271D2"/>
    <w:rsid w:val="3F970061"/>
    <w:rsid w:val="40600659"/>
    <w:rsid w:val="40877557"/>
    <w:rsid w:val="44ED6DEC"/>
    <w:rsid w:val="454068C2"/>
    <w:rsid w:val="455D667A"/>
    <w:rsid w:val="4A793575"/>
    <w:rsid w:val="4C40591F"/>
    <w:rsid w:val="4D4714A5"/>
    <w:rsid w:val="4DF6766F"/>
    <w:rsid w:val="4E955502"/>
    <w:rsid w:val="501543AF"/>
    <w:rsid w:val="51605368"/>
    <w:rsid w:val="51EF1FC0"/>
    <w:rsid w:val="5224331A"/>
    <w:rsid w:val="526174BC"/>
    <w:rsid w:val="52CC3EDF"/>
    <w:rsid w:val="53F23155"/>
    <w:rsid w:val="54324378"/>
    <w:rsid w:val="549306FA"/>
    <w:rsid w:val="555C2284"/>
    <w:rsid w:val="59886493"/>
    <w:rsid w:val="5A3C1086"/>
    <w:rsid w:val="5AFD0E2F"/>
    <w:rsid w:val="5D4954C1"/>
    <w:rsid w:val="5DD94911"/>
    <w:rsid w:val="5DFE0E6D"/>
    <w:rsid w:val="5E3C3C22"/>
    <w:rsid w:val="61767F2D"/>
    <w:rsid w:val="617856FE"/>
    <w:rsid w:val="61915AA4"/>
    <w:rsid w:val="64267113"/>
    <w:rsid w:val="646A3318"/>
    <w:rsid w:val="668275D5"/>
    <w:rsid w:val="66E16D42"/>
    <w:rsid w:val="671612E5"/>
    <w:rsid w:val="67674DDA"/>
    <w:rsid w:val="67CE6F7B"/>
    <w:rsid w:val="689450F4"/>
    <w:rsid w:val="69160577"/>
    <w:rsid w:val="69806AF2"/>
    <w:rsid w:val="6B392F10"/>
    <w:rsid w:val="6B5D3719"/>
    <w:rsid w:val="6BE67F52"/>
    <w:rsid w:val="6E0324ED"/>
    <w:rsid w:val="6FFB3D2B"/>
    <w:rsid w:val="70E30B36"/>
    <w:rsid w:val="71FC244F"/>
    <w:rsid w:val="721C7CA3"/>
    <w:rsid w:val="729B2271"/>
    <w:rsid w:val="73D54B89"/>
    <w:rsid w:val="75656005"/>
    <w:rsid w:val="76587213"/>
    <w:rsid w:val="78CB688D"/>
    <w:rsid w:val="79FB60B1"/>
    <w:rsid w:val="7D9321E7"/>
    <w:rsid w:val="7DB30FA8"/>
    <w:rsid w:val="7E1A454A"/>
    <w:rsid w:val="7EEA70E9"/>
    <w:rsid w:val="7F0A4AB9"/>
    <w:rsid w:val="7FE80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bCs/>
    </w:rPr>
  </w:style>
  <w:style w:type="character" w:styleId="9">
    <w:name w:val="FollowedHyperlink"/>
    <w:basedOn w:val="7"/>
    <w:qFormat/>
    <w:uiPriority w:val="0"/>
    <w:rPr>
      <w:color w:val="333333"/>
      <w:sz w:val="18"/>
      <w:szCs w:val="18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qFormat/>
    <w:uiPriority w:val="0"/>
  </w:style>
  <w:style w:type="character" w:customStyle="1" w:styleId="16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2989</Words>
  <Characters>3191</Characters>
  <Paragraphs>207</Paragraphs>
  <TotalTime>1</TotalTime>
  <ScaleCrop>false</ScaleCrop>
  <LinksUpToDate>false</LinksUpToDate>
  <CharactersWithSpaces>3603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Administrator</cp:lastModifiedBy>
  <cp:lastPrinted>2018-07-09T09:48:00Z</cp:lastPrinted>
  <dcterms:modified xsi:type="dcterms:W3CDTF">2023-04-25T03:29:41Z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D416171C92C54916A8E69EF22CEA7136</vt:lpwstr>
  </property>
</Properties>
</file>