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第55届校企合作人才供需暨联合办学专业共建洽谈会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qiYf1QAA&#10;AAcBAAAPAAAAAAAAAAEAIAAAACIAAABkcnMvZG93bnJldi54bWxQSwECFAAUAAAACACHTuJAj839&#10;EegBAACmAwAADgAAAAAAAAABACAAAAAkAQAAZHJzL2Uyb0RvYy54bWxQSwUGAAAAAAYABgBZAQAA&#10;fg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是企业抢占人才、储备人才的人才战略之趋势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；产教融合是职业院校培养高素质技能型人才的重要模式。学校作为“人才培养中心”，企业作为“人才实践基地”，通过校、企两种不同的教育环境和资源的共享融合，建立一种旋转门机制。促使校企一体、工学结合、知行合一、德技兼修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28"/>
          <w:szCs w:val="28"/>
        </w:rPr>
        <w:t>为了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企业走校企合作之路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，达到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抢占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人才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培养人才、储备人才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从而实现企业人力资本的扩张，增强企业人才存量，形成企业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隐性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成本，提升企业核心竞争力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的目的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2020年9月8日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河南郑州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55届校企合作人才供需暨联合办学专业共建洽谈会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负责人分别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郑州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1、会议地点：9月8日郑州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2、会议规模：拟邀请学校与企业百余家，约计300人左右的校企会。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  <w:r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中西部地区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为主，辐射全国。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中西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部是我国人口密集地区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职业院校众多，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生源广，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主办方将严格审核所有参会院校参会资格，切实提高参会学校质量，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5、会议现场设置签约席，参会企业可以直接与参会学校现场达成人才输送合作初步意向。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参会要求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>（一）院校参会条件：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1、合法注册，有办学许可证的各类本科大专、高职高专、中职中专、技工院校；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2、有实习生,毕业生就业安置任务；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3、本次参会学校必须有和全国各地区企业直接合作的意向；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4、参会人员需是学校校长或分管就业安置工作的领导。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 w:bidi="ar-SA"/>
        </w:rPr>
        <w:t>（二）企业参会条件：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1、有意向和职业院校开展人才合作的用工单位；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2、有与学校开展联合办学、教育投资、订单培养、冠名办班、设立大学生创业基地、产品在全国大中专院校代理加盟、实训基地共建，定向培训高端专业人才，企业产品和项目移植高校，共享高校教育科研成果，高校顶尖人才和实验室，教育产业相关内容等合作意向的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六、会议议程：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其它说明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（一）费用说明：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2200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2580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4000元/单位。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（4）校企合作网【www.zgxqhzw.cn】品牌企业在线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6栏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专区免费logo宣传3个月。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（5）每家单位限2人参会。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（6）校企合作网【www.zgxqhzw.cn】品牌企业在线2栏专区免费logo宣传3个月。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（7）每家单位限5人参会。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（2）在校企合作网【www.zgxqhzw.cn】品牌企业在线6栏专区免费logo宣传3个月。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转账方式（仅限以下账号）：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 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（三）参会方式：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437515</wp:posOffset>
            </wp:positionV>
            <wp:extent cx="1594485" cy="1922780"/>
            <wp:effectExtent l="0" t="0" r="5715" b="12700"/>
            <wp:wrapSquare wrapText="bothSides"/>
            <wp:docPr id="1" name="图片 1" descr="3094716e222e56208ff76868ce4ce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94716e222e56208ff76868ce4cebc0"/>
                    <pic:cNvPicPr>
                      <a:picLocks noChangeAspect="1"/>
                    </pic:cNvPicPr>
                  </pic:nvPicPr>
                  <pic:blipFill>
                    <a:blip r:embed="rId4"/>
                    <a:srcRect b="7263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下载参会回执（附件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）并签字盖章、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扫描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保存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（以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JPG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格式）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扫描右侧二维码，进入企业报名入口，规范填写、上传单位信息（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企业简介或招工简章、回执盖章扫描件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），进行网上报名。或直接进入校企合作网【www.zgxqhzw.cn】，点击校企会报名--企业报名，进行网上报名。资料提交后，请及时致电会务组（业务）联系人确认，以便会务组及时按回执先后排序统一制作会刊。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具体报到地点、行车路线详见《报到通知》，于会议召开前一周发放。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（四）报名截止时间：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9月3日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（五）</w:t>
      </w:r>
      <w:bookmarkStart w:id="0" w:name="OLE_LINK1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151765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七月三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4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016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四川师范大学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长春光华学院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河南信息统计职业学院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山西财经大学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四川现代职业学院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黑龙江建筑职业技术学院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无锡职业技术学院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新乡县职业教育中心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广西科技大学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陕西省电子工业学校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延安职业技术学院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黄冈科技职业学院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郑州市科技工业学校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兰州财经大学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太原科技大学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兰州资源环境职业技术学院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河南机电职业学院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北京电子科技职业学院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洛阳师范学院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西安科技大学高新学院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湖北商贸学院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郑州工业应用技术学院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云南工商管理学院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湖南城建职业技术学院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黑龙江农垦科技职业学院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西安建筑工程技师学院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洛阳市科技中等专业学校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石家庄国防科技学校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西安技师学院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兰州旅游中等专业学校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华北科技学院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贵州师范大学</w:t>
            </w:r>
          </w:p>
        </w:tc>
        <w:tc>
          <w:tcPr>
            <w:tcW w:w="3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西安职业技术学院</w:t>
            </w:r>
          </w:p>
        </w:tc>
        <w:tc>
          <w:tcPr>
            <w:tcW w:w="3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55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届校企合作人才供需洽谈会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（企业）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我企业同意参加校企合作网举办的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55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val="en-US" w:eastAsia="zh-CN"/>
        </w:rPr>
        <w:t>届校企合作人才供需洽谈会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企业详细资料以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2EDD"/>
    <w:rsid w:val="021B0EF2"/>
    <w:rsid w:val="05DB2490"/>
    <w:rsid w:val="05DD0E49"/>
    <w:rsid w:val="05E9141F"/>
    <w:rsid w:val="08A87FE9"/>
    <w:rsid w:val="0B9963DB"/>
    <w:rsid w:val="0DAF0126"/>
    <w:rsid w:val="0DD63DAF"/>
    <w:rsid w:val="10385362"/>
    <w:rsid w:val="10745855"/>
    <w:rsid w:val="13CA6B67"/>
    <w:rsid w:val="19A81CD4"/>
    <w:rsid w:val="20560318"/>
    <w:rsid w:val="2077488F"/>
    <w:rsid w:val="21535CD5"/>
    <w:rsid w:val="2165169E"/>
    <w:rsid w:val="22434043"/>
    <w:rsid w:val="224B5A46"/>
    <w:rsid w:val="23264EAB"/>
    <w:rsid w:val="25B13B78"/>
    <w:rsid w:val="262E6060"/>
    <w:rsid w:val="26D11AA9"/>
    <w:rsid w:val="27670B08"/>
    <w:rsid w:val="294B6B3F"/>
    <w:rsid w:val="29EC3267"/>
    <w:rsid w:val="2BC9599F"/>
    <w:rsid w:val="2E962CA7"/>
    <w:rsid w:val="2E974AF4"/>
    <w:rsid w:val="344D7886"/>
    <w:rsid w:val="355967EF"/>
    <w:rsid w:val="35FD7985"/>
    <w:rsid w:val="377A0744"/>
    <w:rsid w:val="3A0D21BD"/>
    <w:rsid w:val="3A7276DE"/>
    <w:rsid w:val="3D2646C0"/>
    <w:rsid w:val="3D7042A5"/>
    <w:rsid w:val="3F6742C8"/>
    <w:rsid w:val="429A02AF"/>
    <w:rsid w:val="431D7E8B"/>
    <w:rsid w:val="468C7978"/>
    <w:rsid w:val="491163E9"/>
    <w:rsid w:val="49FF77D7"/>
    <w:rsid w:val="4A280993"/>
    <w:rsid w:val="4A33372D"/>
    <w:rsid w:val="4D290CF1"/>
    <w:rsid w:val="4D8B17F1"/>
    <w:rsid w:val="53AA32CE"/>
    <w:rsid w:val="541A26B0"/>
    <w:rsid w:val="552464E9"/>
    <w:rsid w:val="569E53ED"/>
    <w:rsid w:val="586178B2"/>
    <w:rsid w:val="5AD75C9D"/>
    <w:rsid w:val="5C756B99"/>
    <w:rsid w:val="600B3F2A"/>
    <w:rsid w:val="689841A8"/>
    <w:rsid w:val="6B7067B3"/>
    <w:rsid w:val="6D602211"/>
    <w:rsid w:val="6DC33C5F"/>
    <w:rsid w:val="6FB662FE"/>
    <w:rsid w:val="718F0DF9"/>
    <w:rsid w:val="71AF26DB"/>
    <w:rsid w:val="73B7104D"/>
    <w:rsid w:val="7C97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hover13"/>
    <w:basedOn w:val="5"/>
    <w:qFormat/>
    <w:uiPriority w:val="0"/>
    <w:rPr>
      <w:color w:val="557EE7"/>
    </w:rPr>
  </w:style>
  <w:style w:type="character" w:customStyle="1" w:styleId="10">
    <w:name w:val="hover14"/>
    <w:basedOn w:val="5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23</TotalTime>
  <ScaleCrop>false</ScaleCrop>
  <LinksUpToDate>false</LinksUpToDate>
  <CharactersWithSpaces>4879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dcterms:modified xsi:type="dcterms:W3CDTF">2020-07-23T02:56:37Z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